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3180</w:t>
      </w:r>
    </w:p>
    <w:p>
      <w:pPr/>
      <w:r>
        <w:rPr>
          <w:b w:val="1"/>
          <w:bCs w:val="1"/>
        </w:rPr>
        <w:t xml:space="preserve">PF - empotrado cuadrado</w:t>
      </w:r>
    </w:p>
    <w:p/>
    <w:p>
      <w:pPr/>
      <w:r>
        <w:rPr/>
        <w:t xml:space="preserve">Dimensiones (long. x anch. x alt.): 78 x 94 x 94 mm;Con detector de movimiento: Sí;Garantía de fabricante: 5 años;Configuración mediante: Mando a distancia, Potenciómetros, Smart Remote;Con mando a distancia: No;Variante: PF - empotrado cuadrado;UE1, EAN: 4007841055769;Acabado: Detector de movimiento;Aplicación, lugar: Zona exterior, Interior;Aplicación, sala: Recibidor/pasillo, Sala funcional / habitación accesoria, Hueco de escalera, Parking / aparcamiento subterráneo, Zona exterior, Alrededor de la casa, Patio y entrada de vehículos, Interior;Color: Blanco;Color, RAL: 9003;Incluye soporte esquinero de pared: No;Lugar de instalación: Pared, Esquina;Tipo de montaje: Empotrado, Pared, Esquina;Índice de protección: IP 20;Temperatura ambiente: de -20 a 50 °C;Material: Plástico;Conexión a la red: 220 – 240 V / 50 – 60 Hz;Lámparas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µF;Consumo propio: 0,3 W;Tecnología, sensores: Medición de luz mixta, Infrarrojo pasivo;Rango de tensión (mín.): 220 V;Rango de tensión (máx.): 240 V;Altura de montaje: 1,80 – 2,50 m;Altura de montaje máx.: 2,50 m;Altura de montaje óptima: 2 m;Ángulo de detección: 180 °;Ángulo de apertura: 90 °;Protección contra sumersión: Sí;Ocultación segmentada: Sí;Escalabilidad electrónica: No;Escalabilidad mecánica: No;Alcance radial: r = 3 m (14 m²) / r = 4 m (25 m²);Alcance tangencial: r = 6 m (57 m²) / r = 20 m (628 m²);Zonas de conmutación: 448 Schaltzonen;Material de recubrimiento volumen de suministro: Pantallas;Funciones: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055769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3180 PF - empotrado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2026-08-21T01:02:19+02:00</dcterms:created>
  <dcterms:modified xsi:type="dcterms:W3CDTF">2026-08-21T01:02:19+02:00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